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3"/>
        </w:rPr>
      </w:pPr>
    </w:p>
    <w:p>
      <w:pPr>
        <w:pStyle w:val="BodyText"/>
        <w:spacing w:before="119"/>
        <w:ind w:left="6384"/>
      </w:pPr>
      <w:r>
        <w:rPr/>
        <w:t>All’Università degli Studi di Torino</w:t>
      </w:r>
      <w:r>
        <w:rPr>
          <w:vertAlign w:val="superscript"/>
        </w:rPr>
        <w:t>1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9"/>
        </w:rPr>
      </w:pPr>
      <w:r>
        <w:rPr/>
        <w:pict>
          <v:line style="position:absolute;mso-position-horizontal-relative:page;mso-position-vertical-relative:paragraph;z-index:-1024;mso-wrap-distance-left:0;mso-wrap-distance-right:0" from="335.099579pt,13.550395pt" to="538.614985pt,13.550395pt" stroked="true" strokeweight=".4392pt" strokecolor="#00000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</w:p>
    <w:p>
      <w:pPr>
        <w:spacing w:before="1"/>
        <w:ind w:left="113" w:right="0" w:firstLine="0"/>
        <w:jc w:val="left"/>
        <w:rPr>
          <w:i/>
          <w:sz w:val="22"/>
        </w:rPr>
      </w:pPr>
      <w:r>
        <w:rPr>
          <w:i/>
          <w:sz w:val="22"/>
        </w:rPr>
        <w:t>Da restituire mediante Raccomandata A/R o consegna a mano ovvero a mezzo fax</w:t>
      </w:r>
    </w:p>
    <w:p>
      <w:pPr>
        <w:pStyle w:val="BodyText"/>
        <w:rPr>
          <w:i/>
          <w:sz w:val="24"/>
        </w:rPr>
      </w:pPr>
    </w:p>
    <w:p>
      <w:pPr>
        <w:pStyle w:val="BodyText"/>
        <w:spacing w:before="10"/>
        <w:rPr>
          <w:i/>
          <w:sz w:val="19"/>
        </w:rPr>
      </w:pPr>
    </w:p>
    <w:p>
      <w:pPr>
        <w:pStyle w:val="Heading1"/>
        <w:ind w:right="115"/>
      </w:pPr>
      <w:r>
        <w:rPr/>
        <w:t>Oggetto: Comunicazione estremi identificativi del conto corrente dedicato, ai sensi dell’art. 3, comma 7, L. n. 136/2010,</w:t>
      </w:r>
      <w:r>
        <w:rPr>
          <w:spacing w:val="-1"/>
        </w:rPr>
        <w:t> </w:t>
      </w:r>
      <w:r>
        <w:rPr/>
        <w:t>s.m.i.</w:t>
      </w:r>
    </w:p>
    <w:p>
      <w:pPr>
        <w:pStyle w:val="BodyText"/>
        <w:spacing w:before="10"/>
        <w:rPr>
          <w:b/>
          <w:sz w:val="21"/>
        </w:rPr>
      </w:pPr>
    </w:p>
    <w:p>
      <w:pPr>
        <w:pStyle w:val="BodyText"/>
        <w:tabs>
          <w:tab w:pos="1232" w:val="left" w:leader="none"/>
          <w:tab w:pos="3940" w:val="left" w:leader="none"/>
          <w:tab w:pos="4415" w:val="left" w:leader="none"/>
          <w:tab w:pos="4879" w:val="left" w:leader="none"/>
          <w:tab w:pos="5050" w:val="left" w:leader="none"/>
          <w:tab w:pos="5334" w:val="left" w:leader="none"/>
          <w:tab w:pos="6173" w:val="left" w:leader="none"/>
          <w:tab w:pos="7034" w:val="left" w:leader="none"/>
          <w:tab w:pos="9673" w:val="left" w:leader="none"/>
          <w:tab w:pos="9706" w:val="left" w:leader="none"/>
        </w:tabs>
        <w:spacing w:before="1"/>
        <w:ind w:left="113" w:right="115"/>
      </w:pPr>
      <w:r>
        <w:rPr/>
        <w:t>Il/La</w:t>
      </w:r>
      <w:r>
        <w:rPr>
          <w:spacing w:val="-3"/>
        </w:rPr>
        <w:t> </w:t>
      </w:r>
      <w:r>
        <w:rPr/>
        <w:t>sottoscritto/a </w:t>
      </w:r>
      <w:r>
        <w:rPr>
          <w:w w:val="99"/>
          <w:u w:val="single"/>
        </w:rPr>
        <w:t> </w:t>
      </w:r>
      <w:r>
        <w:rPr>
          <w:u w:val="single"/>
        </w:rPr>
        <w:tab/>
        <w:tab/>
        <w:tab/>
        <w:tab/>
        <w:tab/>
        <w:tab/>
        <w:tab/>
        <w:tab/>
        <w:tab/>
      </w:r>
      <w:r>
        <w:rPr/>
        <w:t> nato/a</w:t>
      </w:r>
      <w:r>
        <w:rPr>
          <w:spacing w:val="-1"/>
        </w:rPr>
        <w:t> </w:t>
      </w:r>
      <w:r>
        <w:rPr/>
        <w:t>a</w:t>
      </w:r>
      <w:r>
        <w:rPr>
          <w:u w:val="single"/>
        </w:rPr>
        <w:tab/>
        <w:tab/>
      </w:r>
      <w:r>
        <w:rPr/>
        <w:t>prov</w:t>
      </w:r>
      <w:r>
        <w:rPr>
          <w:u w:val="single"/>
        </w:rPr>
        <w:t> </w:t>
        <w:tab/>
        <w:tab/>
        <w:tab/>
      </w:r>
      <w:r>
        <w:rPr/>
        <w:t>il</w:t>
      </w:r>
      <w:r>
        <w:rPr>
          <w:u w:val="single"/>
        </w:rPr>
        <w:tab/>
        <w:tab/>
        <w:tab/>
      </w:r>
      <w:r>
        <w:rPr/>
        <w:t> Codice</w:t>
      </w:r>
      <w:r>
        <w:rPr>
          <w:spacing w:val="-1"/>
        </w:rPr>
        <w:t> </w:t>
      </w:r>
      <w:r>
        <w:rPr/>
        <w:t>Fiscale</w:t>
      </w:r>
      <w:r>
        <w:rPr>
          <w:u w:val="single"/>
        </w:rPr>
        <w:t> </w:t>
        <w:tab/>
        <w:tab/>
        <w:tab/>
      </w:r>
      <w:r>
        <w:rPr/>
        <w:t>residente</w:t>
      </w:r>
      <w:r>
        <w:rPr>
          <w:spacing w:val="-1"/>
        </w:rPr>
        <w:t> </w:t>
      </w:r>
      <w:r>
        <w:rPr/>
        <w:t>a </w:t>
      </w:r>
      <w:r>
        <w:rPr>
          <w:w w:val="99"/>
          <w:u w:val="single"/>
        </w:rPr>
        <w:t> </w:t>
      </w:r>
      <w:r>
        <w:rPr>
          <w:u w:val="single"/>
        </w:rPr>
        <w:tab/>
        <w:tab/>
        <w:tab/>
      </w:r>
      <w:r>
        <w:rPr/>
        <w:t> prov</w:t>
      </w:r>
      <w:r>
        <w:rPr>
          <w:u w:val="single"/>
        </w:rPr>
        <w:t> </w:t>
        <w:tab/>
      </w:r>
      <w:r>
        <w:rPr/>
        <w:t>via</w:t>
      </w:r>
      <w:r>
        <w:rPr>
          <w:u w:val="single"/>
        </w:rPr>
        <w:t> </w:t>
        <w:tab/>
        <w:tab/>
        <w:tab/>
        <w:tab/>
        <w:tab/>
        <w:tab/>
      </w:r>
      <w:r>
        <w:rPr/>
        <w:t>n°</w:t>
      </w:r>
      <w:r>
        <w:rPr>
          <w:u w:val="single"/>
        </w:rPr>
        <w:t> </w:t>
        <w:tab/>
      </w:r>
      <w:r>
        <w:rPr/>
        <w:t>cap</w:t>
      </w:r>
      <w:r>
        <w:rPr>
          <w:u w:val="single"/>
        </w:rPr>
        <w:tab/>
      </w:r>
      <w:r>
        <w:rPr/>
        <w:t> in</w:t>
      </w:r>
      <w:r>
        <w:rPr>
          <w:spacing w:val="1"/>
        </w:rPr>
        <w:t> </w:t>
      </w:r>
      <w:r>
        <w:rPr/>
        <w:t>qualità</w:t>
      </w:r>
      <w:r>
        <w:rPr>
          <w:spacing w:val="1"/>
        </w:rPr>
        <w:t> </w:t>
      </w:r>
      <w:r>
        <w:rPr/>
        <w:t>di</w:t>
      </w:r>
      <w:r>
        <w:rPr>
          <w:u w:val="single"/>
        </w:rPr>
        <w:t> </w:t>
        <w:tab/>
        <w:tab/>
        <w:tab/>
      </w:r>
      <w:r>
        <w:rPr/>
        <w:t>(titolare, legale rappresentante, procuratore, institore o altro) dell’operatore</w:t>
      </w:r>
      <w:r>
        <w:rPr>
          <w:spacing w:val="-6"/>
        </w:rPr>
        <w:t> </w:t>
      </w:r>
      <w:r>
        <w:rPr/>
        <w:t>economico </w:t>
      </w:r>
      <w:r>
        <w:rPr>
          <w:w w:val="99"/>
          <w:u w:val="single"/>
        </w:rPr>
        <w:t> </w:t>
      </w:r>
      <w:r>
        <w:rPr>
          <w:u w:val="single"/>
        </w:rPr>
        <w:tab/>
        <w:tab/>
        <w:tab/>
        <w:tab/>
        <w:tab/>
        <w:tab/>
        <w:tab/>
        <w:tab/>
      </w:r>
      <w:r>
        <w:rPr>
          <w:w w:val="16"/>
          <w:u w:val="single"/>
        </w:rPr>
        <w:t> </w:t>
      </w:r>
      <w:r>
        <w:rPr/>
        <w:t> avente sede</w:t>
      </w:r>
      <w:r>
        <w:rPr>
          <w:spacing w:val="-3"/>
        </w:rPr>
        <w:t> </w:t>
      </w:r>
      <w:r>
        <w:rPr/>
        <w:t>legale</w:t>
      </w:r>
      <w:r>
        <w:rPr>
          <w:spacing w:val="-1"/>
        </w:rPr>
        <w:t> </w:t>
      </w:r>
      <w:r>
        <w:rPr/>
        <w:t>in </w:t>
      </w:r>
      <w:r>
        <w:rPr>
          <w:w w:val="99"/>
          <w:u w:val="single"/>
        </w:rPr>
        <w:t> </w:t>
      </w:r>
      <w:r>
        <w:rPr>
          <w:u w:val="single"/>
        </w:rPr>
        <w:tab/>
        <w:tab/>
        <w:tab/>
        <w:tab/>
        <w:tab/>
        <w:tab/>
        <w:tab/>
        <w:tab/>
      </w:r>
      <w:r>
        <w:rPr>
          <w:w w:val="38"/>
          <w:u w:val="single"/>
        </w:rPr>
        <w:t> </w:t>
      </w:r>
      <w:r>
        <w:rPr/>
        <w:t> Codice</w:t>
      </w:r>
      <w:r>
        <w:rPr>
          <w:spacing w:val="-1"/>
        </w:rPr>
        <w:t> </w:t>
      </w:r>
      <w:r>
        <w:rPr/>
        <w:t>fiscale</w:t>
      </w:r>
      <w:r>
        <w:rPr>
          <w:u w:val="single"/>
        </w:rPr>
        <w:t> </w:t>
        <w:tab/>
        <w:tab/>
        <w:tab/>
        <w:tab/>
      </w:r>
      <w:r>
        <w:rPr/>
        <w:t>Partita</w:t>
      </w:r>
      <w:r>
        <w:rPr>
          <w:spacing w:val="-2"/>
        </w:rPr>
        <w:t> </w:t>
      </w:r>
      <w:r>
        <w:rPr/>
        <w:t>IVA </w:t>
      </w:r>
      <w:r>
        <w:rPr>
          <w:w w:val="99"/>
          <w:u w:val="single"/>
        </w:rPr>
        <w:t> </w:t>
      </w:r>
      <w:r>
        <w:rPr>
          <w:u w:val="single"/>
        </w:rPr>
        <w:tab/>
        <w:tab/>
      </w:r>
      <w:r>
        <w:rPr>
          <w:w w:val="47"/>
          <w:u w:val="single"/>
        </w:rPr>
        <w:t> 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BodyText"/>
        <w:spacing w:before="90"/>
        <w:ind w:left="114" w:right="108"/>
        <w:jc w:val="both"/>
      </w:pPr>
      <w:r>
        <w:rPr/>
        <w:t>al fine di poter assolvere agli obblighi sulla tracciabilità dei flussi finanziari previsti dall’art. 3 della l. n. 136/2010 e s.m.i.</w:t>
      </w: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4"/>
        </w:rPr>
      </w:pPr>
    </w:p>
    <w:p>
      <w:pPr>
        <w:pStyle w:val="Heading1"/>
        <w:spacing w:before="0"/>
        <w:ind w:left="4285" w:right="4285"/>
        <w:jc w:val="center"/>
      </w:pPr>
      <w:r>
        <w:rPr/>
        <w:t>COMUNICA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11"/>
        <w:rPr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372" w:val="left" w:leader="none"/>
        </w:tabs>
        <w:spacing w:line="240" w:lineRule="auto" w:before="0" w:after="0"/>
        <w:ind w:left="371" w:right="0" w:hanging="257"/>
        <w:jc w:val="both"/>
        <w:rPr>
          <w:sz w:val="22"/>
        </w:rPr>
      </w:pPr>
      <w:r>
        <w:rPr>
          <w:sz w:val="22"/>
        </w:rPr>
        <w:t>che</w:t>
      </w:r>
      <w:r>
        <w:rPr>
          <w:spacing w:val="18"/>
          <w:sz w:val="22"/>
        </w:rPr>
        <w:t> </w:t>
      </w:r>
      <w:r>
        <w:rPr>
          <w:sz w:val="22"/>
        </w:rPr>
        <w:t>gli</w:t>
      </w:r>
      <w:r>
        <w:rPr>
          <w:spacing w:val="18"/>
          <w:sz w:val="22"/>
        </w:rPr>
        <w:t> </w:t>
      </w:r>
      <w:r>
        <w:rPr>
          <w:sz w:val="22"/>
        </w:rPr>
        <w:t>estremi</w:t>
      </w:r>
      <w:r>
        <w:rPr>
          <w:spacing w:val="18"/>
          <w:sz w:val="22"/>
        </w:rPr>
        <w:t> </w:t>
      </w:r>
      <w:r>
        <w:rPr>
          <w:sz w:val="22"/>
        </w:rPr>
        <w:t>identificativi</w:t>
      </w:r>
      <w:r>
        <w:rPr>
          <w:spacing w:val="19"/>
          <w:sz w:val="22"/>
        </w:rPr>
        <w:t> </w:t>
      </w:r>
      <w:r>
        <w:rPr>
          <w:sz w:val="22"/>
        </w:rPr>
        <w:t>del</w:t>
      </w:r>
      <w:r>
        <w:rPr>
          <w:spacing w:val="18"/>
          <w:sz w:val="22"/>
        </w:rPr>
        <w:t> </w:t>
      </w:r>
      <w:r>
        <w:rPr>
          <w:sz w:val="22"/>
        </w:rPr>
        <w:t>conto</w:t>
      </w:r>
      <w:r>
        <w:rPr>
          <w:spacing w:val="18"/>
          <w:sz w:val="22"/>
        </w:rPr>
        <w:t> </w:t>
      </w:r>
      <w:r>
        <w:rPr>
          <w:sz w:val="22"/>
        </w:rPr>
        <w:t>corrente</w:t>
      </w:r>
      <w:r>
        <w:rPr>
          <w:spacing w:val="18"/>
          <w:sz w:val="22"/>
        </w:rPr>
        <w:t> </w:t>
      </w:r>
      <w:r>
        <w:rPr>
          <w:sz w:val="22"/>
        </w:rPr>
        <w:t>acceso</w:t>
      </w:r>
      <w:r>
        <w:rPr>
          <w:spacing w:val="17"/>
          <w:sz w:val="22"/>
        </w:rPr>
        <w:t> </w:t>
      </w:r>
      <w:r>
        <w:rPr>
          <w:sz w:val="22"/>
        </w:rPr>
        <w:t>presso</w:t>
      </w:r>
      <w:r>
        <w:rPr>
          <w:spacing w:val="18"/>
          <w:sz w:val="22"/>
        </w:rPr>
        <w:t> </w:t>
      </w:r>
      <w:r>
        <w:rPr>
          <w:sz w:val="22"/>
        </w:rPr>
        <w:t>la</w:t>
      </w:r>
      <w:r>
        <w:rPr>
          <w:spacing w:val="18"/>
          <w:sz w:val="22"/>
        </w:rPr>
        <w:t> </w:t>
      </w:r>
      <w:r>
        <w:rPr>
          <w:sz w:val="22"/>
        </w:rPr>
        <w:t>banca</w:t>
      </w:r>
      <w:r>
        <w:rPr>
          <w:spacing w:val="19"/>
          <w:sz w:val="22"/>
        </w:rPr>
        <w:t> </w:t>
      </w:r>
      <w:r>
        <w:rPr>
          <w:sz w:val="22"/>
        </w:rPr>
        <w:t>o</w:t>
      </w:r>
      <w:r>
        <w:rPr>
          <w:spacing w:val="18"/>
          <w:sz w:val="22"/>
        </w:rPr>
        <w:t> </w:t>
      </w:r>
      <w:r>
        <w:rPr>
          <w:sz w:val="22"/>
        </w:rPr>
        <w:t>presso</w:t>
      </w:r>
      <w:r>
        <w:rPr>
          <w:spacing w:val="18"/>
          <w:sz w:val="22"/>
        </w:rPr>
        <w:t> </w:t>
      </w:r>
      <w:r>
        <w:rPr>
          <w:sz w:val="22"/>
        </w:rPr>
        <w:t>la</w:t>
      </w:r>
      <w:r>
        <w:rPr>
          <w:spacing w:val="18"/>
          <w:sz w:val="22"/>
        </w:rPr>
        <w:t> </w:t>
      </w:r>
      <w:r>
        <w:rPr>
          <w:sz w:val="22"/>
        </w:rPr>
        <w:t>società</w:t>
      </w:r>
      <w:r>
        <w:rPr>
          <w:spacing w:val="20"/>
          <w:sz w:val="22"/>
        </w:rPr>
        <w:t> </w:t>
      </w:r>
      <w:r>
        <w:rPr>
          <w:sz w:val="22"/>
        </w:rPr>
        <w:t>Poste</w:t>
      </w:r>
      <w:r>
        <w:rPr>
          <w:spacing w:val="18"/>
          <w:sz w:val="22"/>
        </w:rPr>
        <w:t> </w:t>
      </w:r>
      <w:r>
        <w:rPr>
          <w:sz w:val="22"/>
        </w:rPr>
        <w:t>Italiane</w:t>
      </w:r>
    </w:p>
    <w:p>
      <w:pPr>
        <w:pStyle w:val="BodyText"/>
        <w:ind w:left="114"/>
        <w:jc w:val="both"/>
      </w:pPr>
      <w:r>
        <w:rPr/>
        <w:t>S.p.A. dedicato, ai sensi dell’art. 3, comma 7, della l. n. 136/2010 citata, è</w:t>
      </w:r>
      <w:r>
        <w:rPr>
          <w:vertAlign w:val="superscript"/>
        </w:rPr>
        <w:t>2</w:t>
      </w:r>
      <w:r>
        <w:rPr>
          <w:vertAlign w:val="baseline"/>
        </w:rPr>
        <w:t>:</w:t>
      </w:r>
    </w:p>
    <w:p>
      <w:pPr>
        <w:pStyle w:val="BodyText"/>
        <w:spacing w:before="11"/>
        <w:rPr>
          <w:sz w:val="21"/>
        </w:rPr>
      </w:pPr>
    </w:p>
    <w:p>
      <w:pPr>
        <w:pStyle w:val="BodyText"/>
        <w:tabs>
          <w:tab w:pos="3274" w:val="left" w:leader="none"/>
          <w:tab w:pos="9698" w:val="left" w:leader="none"/>
        </w:tabs>
        <w:ind w:left="113" w:right="138"/>
        <w:jc w:val="both"/>
      </w:pPr>
      <w:r>
        <w:rPr/>
        <w:t>C/C</w:t>
      </w:r>
      <w:r>
        <w:rPr>
          <w:spacing w:val="-1"/>
        </w:rPr>
        <w:t> </w:t>
      </w:r>
      <w:r>
        <w:rPr/>
        <w:t>n.</w:t>
      </w:r>
      <w:r>
        <w:rPr>
          <w:u w:val="single"/>
        </w:rPr>
        <w:t> </w:t>
        <w:tab/>
      </w:r>
      <w:r>
        <w:rPr/>
        <w:t>acceso</w:t>
      </w:r>
      <w:r>
        <w:rPr>
          <w:spacing w:val="-2"/>
        </w:rPr>
        <w:t> </w:t>
      </w:r>
      <w:r>
        <w:rPr/>
        <w:t>presso </w:t>
      </w:r>
      <w:r>
        <w:rPr>
          <w:w w:val="99"/>
          <w:u w:val="single"/>
        </w:rPr>
        <w:t> </w:t>
      </w:r>
      <w:r>
        <w:rPr>
          <w:u w:val="single"/>
        </w:rPr>
        <w:tab/>
      </w:r>
      <w:r>
        <w:rPr/>
        <w:t> Agenzia/Filiale</w:t>
      </w:r>
      <w:r>
        <w:rPr>
          <w:spacing w:val="-3"/>
        </w:rPr>
        <w:t> </w:t>
      </w:r>
      <w:r>
        <w:rPr/>
        <w:t>di  </w:t>
      </w:r>
      <w:r>
        <w:rPr>
          <w:w w:val="99"/>
          <w:u w:val="single"/>
        </w:rPr>
        <w:t> </w:t>
      </w:r>
      <w:r>
        <w:rPr>
          <w:u w:val="single"/>
        </w:rPr>
        <w:tab/>
        <w:tab/>
      </w:r>
      <w:r>
        <w:rPr>
          <w:w w:val="45"/>
          <w:u w:val="single"/>
        </w:rPr>
        <w:t> </w:t>
      </w:r>
      <w:r>
        <w:rPr/>
        <w:t> IBAN </w:t>
      </w:r>
      <w:r>
        <w:rPr>
          <w:w w:val="99"/>
          <w:u w:val="single"/>
        </w:rPr>
        <w:t> </w:t>
      </w:r>
      <w:r>
        <w:rPr>
          <w:u w:val="single"/>
        </w:rPr>
        <w:tab/>
        <w:tab/>
      </w:r>
      <w:r>
        <w:rPr>
          <w:w w:val="14"/>
          <w:u w:val="single"/>
        </w:rPr>
        <w:t> </w:t>
      </w:r>
    </w:p>
    <w:p>
      <w:pPr>
        <w:pStyle w:val="BodyText"/>
        <w:tabs>
          <w:tab w:pos="6476" w:val="left" w:leader="none"/>
        </w:tabs>
        <w:ind w:left="113"/>
      </w:pPr>
      <w:r>
        <w:rPr/>
        <w:t>CODICE</w:t>
      </w:r>
      <w:r>
        <w:rPr>
          <w:spacing w:val="-2"/>
        </w:rPr>
        <w:t> </w:t>
      </w:r>
      <w:r>
        <w:rPr/>
        <w:t>BIC/SWIFT</w:t>
      </w:r>
      <w:r>
        <w:rPr>
          <w:u w:val="single"/>
        </w:rPr>
        <w:t> </w:t>
        <w:tab/>
      </w:r>
      <w:r>
        <w:rPr/>
        <w:t>⁭ esclusivo </w:t>
      </w:r>
      <w:r>
        <w:rPr>
          <w:i/>
          <w:u w:val="single"/>
        </w:rPr>
        <w:t>ovvero</w:t>
      </w:r>
      <w:r>
        <w:rPr>
          <w:i/>
        </w:rPr>
        <w:t> </w:t>
      </w:r>
      <w:r>
        <w:rPr/>
        <w:t>⁭ non</w:t>
      </w:r>
      <w:r>
        <w:rPr>
          <w:spacing w:val="-7"/>
        </w:rPr>
        <w:t> </w:t>
      </w:r>
      <w:r>
        <w:rPr/>
        <w:t>esclusivo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353" w:val="left" w:leader="none"/>
        </w:tabs>
        <w:spacing w:line="240" w:lineRule="auto" w:before="0" w:after="0"/>
        <w:ind w:left="352" w:right="0" w:hanging="238"/>
        <w:jc w:val="both"/>
        <w:rPr>
          <w:sz w:val="22"/>
        </w:rPr>
      </w:pPr>
      <w:r>
        <w:rPr>
          <w:sz w:val="22"/>
        </w:rPr>
        <w:t>che la/le persona/e delegata/e a operare su tale conto</w:t>
      </w:r>
      <w:r>
        <w:rPr>
          <w:spacing w:val="-2"/>
          <w:sz w:val="22"/>
        </w:rPr>
        <w:t> </w:t>
      </w:r>
      <w:r>
        <w:rPr>
          <w:sz w:val="22"/>
        </w:rPr>
        <w:t>è/sono</w:t>
      </w:r>
      <w:r>
        <w:rPr>
          <w:sz w:val="22"/>
          <w:vertAlign w:val="superscript"/>
        </w:rPr>
        <w:t>3</w:t>
      </w:r>
      <w:r>
        <w:rPr>
          <w:sz w:val="22"/>
          <w:vertAlign w:val="baseline"/>
        </w:rPr>
        <w:t>:</w:t>
      </w:r>
    </w:p>
    <w:p>
      <w:pPr>
        <w:pStyle w:val="ListParagraph"/>
        <w:numPr>
          <w:ilvl w:val="0"/>
          <w:numId w:val="2"/>
        </w:numPr>
        <w:tabs>
          <w:tab w:pos="243" w:val="left" w:leader="none"/>
          <w:tab w:pos="3720" w:val="left" w:leader="none"/>
          <w:tab w:pos="5059" w:val="left" w:leader="none"/>
          <w:tab w:pos="9683" w:val="left" w:leader="none"/>
        </w:tabs>
        <w:spacing w:line="240" w:lineRule="auto" w:before="0" w:after="0"/>
        <w:ind w:left="114" w:right="118" w:firstLine="0"/>
        <w:jc w:val="both"/>
        <w:rPr>
          <w:sz w:val="22"/>
        </w:rPr>
      </w:pPr>
      <w:r>
        <w:rPr>
          <w:sz w:val="22"/>
        </w:rPr>
        <w:t>Nome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Cognome </w:t>
      </w:r>
      <w:r>
        <w:rPr>
          <w:w w:val="99"/>
          <w:sz w:val="22"/>
          <w:u w:val="single"/>
        </w:rPr>
        <w:t> </w:t>
      </w:r>
      <w:r>
        <w:rPr>
          <w:sz w:val="22"/>
          <w:u w:val="single"/>
        </w:rPr>
        <w:tab/>
        <w:tab/>
        <w:tab/>
      </w:r>
      <w:r>
        <w:rPr>
          <w:w w:val="36"/>
          <w:sz w:val="22"/>
          <w:u w:val="single"/>
        </w:rPr>
        <w:t> </w:t>
      </w:r>
      <w:r>
        <w:rPr>
          <w:sz w:val="22"/>
        </w:rPr>
        <w:t> nato/a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z w:val="22"/>
          <w:u w:val="single"/>
        </w:rPr>
        <w:t> </w:t>
        <w:tab/>
      </w:r>
      <w:r>
        <w:rPr>
          <w:sz w:val="22"/>
        </w:rPr>
        <w:t>prov</w:t>
      </w:r>
      <w:r>
        <w:rPr>
          <w:sz w:val="22"/>
          <w:u w:val="single"/>
        </w:rPr>
        <w:t> </w:t>
        <w:tab/>
      </w:r>
      <w:r>
        <w:rPr>
          <w:sz w:val="22"/>
        </w:rPr>
        <w:t>il</w:t>
      </w:r>
      <w:r>
        <w:rPr>
          <w:sz w:val="22"/>
          <w:u w:val="single"/>
        </w:rPr>
        <w:tab/>
      </w:r>
      <w:r>
        <w:rPr>
          <w:sz w:val="22"/>
        </w:rPr>
        <w:t> Cod.Fiscale</w:t>
      </w:r>
      <w:r>
        <w:rPr>
          <w:sz w:val="22"/>
          <w:u w:val="single"/>
        </w:rPr>
        <w:t> </w:t>
        <w:tab/>
        <w:tab/>
        <w:tab/>
      </w:r>
      <w:r>
        <w:rPr>
          <w:spacing w:val="-18"/>
          <w:sz w:val="22"/>
        </w:rPr>
        <w:t>;</w:t>
      </w:r>
    </w:p>
    <w:p>
      <w:pPr>
        <w:pStyle w:val="ListParagraph"/>
        <w:numPr>
          <w:ilvl w:val="0"/>
          <w:numId w:val="2"/>
        </w:numPr>
        <w:tabs>
          <w:tab w:pos="243" w:val="left" w:leader="none"/>
          <w:tab w:pos="3720" w:val="left" w:leader="none"/>
          <w:tab w:pos="5059" w:val="left" w:leader="none"/>
          <w:tab w:pos="9683" w:val="left" w:leader="none"/>
        </w:tabs>
        <w:spacing w:line="240" w:lineRule="auto" w:before="0" w:after="0"/>
        <w:ind w:left="114" w:right="119" w:firstLine="0"/>
        <w:jc w:val="both"/>
        <w:rPr>
          <w:sz w:val="22"/>
        </w:rPr>
      </w:pPr>
      <w:r>
        <w:rPr>
          <w:sz w:val="22"/>
        </w:rPr>
        <w:t>Nome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Cognome </w:t>
      </w:r>
      <w:r>
        <w:rPr>
          <w:w w:val="99"/>
          <w:sz w:val="22"/>
          <w:u w:val="single"/>
        </w:rPr>
        <w:t> </w:t>
      </w:r>
      <w:r>
        <w:rPr>
          <w:sz w:val="22"/>
          <w:u w:val="single"/>
        </w:rPr>
        <w:tab/>
        <w:tab/>
        <w:tab/>
      </w:r>
      <w:r>
        <w:rPr>
          <w:w w:val="36"/>
          <w:sz w:val="22"/>
          <w:u w:val="single"/>
        </w:rPr>
        <w:t> </w:t>
      </w:r>
      <w:r>
        <w:rPr>
          <w:sz w:val="22"/>
        </w:rPr>
        <w:t> nato/a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z w:val="22"/>
          <w:u w:val="single"/>
        </w:rPr>
        <w:t> </w:t>
        <w:tab/>
      </w:r>
      <w:r>
        <w:rPr>
          <w:sz w:val="22"/>
        </w:rPr>
        <w:t>prov</w:t>
      </w:r>
      <w:r>
        <w:rPr>
          <w:sz w:val="22"/>
          <w:u w:val="single"/>
        </w:rPr>
        <w:t> </w:t>
        <w:tab/>
      </w:r>
      <w:r>
        <w:rPr>
          <w:sz w:val="22"/>
        </w:rPr>
        <w:t>il</w:t>
      </w:r>
      <w:r>
        <w:rPr>
          <w:sz w:val="22"/>
          <w:u w:val="single"/>
        </w:rPr>
        <w:tab/>
      </w:r>
      <w:r>
        <w:rPr>
          <w:sz w:val="22"/>
        </w:rPr>
        <w:t> Cod.Fiscale</w:t>
      </w:r>
      <w:r>
        <w:rPr>
          <w:sz w:val="22"/>
          <w:u w:val="single"/>
        </w:rPr>
        <w:t> </w:t>
        <w:tab/>
        <w:tab/>
        <w:tab/>
      </w:r>
      <w:r>
        <w:rPr>
          <w:spacing w:val="-19"/>
          <w:sz w:val="22"/>
        </w:rPr>
        <w:t>;</w:t>
      </w:r>
    </w:p>
    <w:p>
      <w:pPr>
        <w:pStyle w:val="ListParagraph"/>
        <w:numPr>
          <w:ilvl w:val="0"/>
          <w:numId w:val="2"/>
        </w:numPr>
        <w:tabs>
          <w:tab w:pos="243" w:val="left" w:leader="none"/>
          <w:tab w:pos="3720" w:val="left" w:leader="none"/>
          <w:tab w:pos="5059" w:val="left" w:leader="none"/>
          <w:tab w:pos="9683" w:val="left" w:leader="none"/>
        </w:tabs>
        <w:spacing w:line="240" w:lineRule="auto" w:before="0" w:after="0"/>
        <w:ind w:left="114" w:right="117" w:firstLine="0"/>
        <w:jc w:val="both"/>
        <w:rPr>
          <w:sz w:val="22"/>
        </w:rPr>
      </w:pPr>
      <w:r>
        <w:rPr>
          <w:sz w:val="22"/>
        </w:rPr>
        <w:t>Nome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Cognome </w:t>
      </w:r>
      <w:r>
        <w:rPr>
          <w:w w:val="99"/>
          <w:sz w:val="22"/>
          <w:u w:val="single"/>
        </w:rPr>
        <w:t> </w:t>
      </w:r>
      <w:r>
        <w:rPr>
          <w:sz w:val="22"/>
          <w:u w:val="single"/>
        </w:rPr>
        <w:tab/>
        <w:tab/>
        <w:tab/>
      </w:r>
      <w:r>
        <w:rPr>
          <w:w w:val="36"/>
          <w:sz w:val="22"/>
          <w:u w:val="single"/>
        </w:rPr>
        <w:t> </w:t>
      </w:r>
      <w:r>
        <w:rPr>
          <w:sz w:val="22"/>
        </w:rPr>
        <w:t> nato/a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z w:val="22"/>
          <w:u w:val="single"/>
        </w:rPr>
        <w:t> </w:t>
        <w:tab/>
      </w:r>
      <w:r>
        <w:rPr>
          <w:sz w:val="22"/>
        </w:rPr>
        <w:t>prov</w:t>
      </w:r>
      <w:r>
        <w:rPr>
          <w:sz w:val="22"/>
          <w:u w:val="single"/>
        </w:rPr>
        <w:t> </w:t>
        <w:tab/>
      </w:r>
      <w:r>
        <w:rPr>
          <w:sz w:val="22"/>
        </w:rPr>
        <w:t>il</w:t>
      </w:r>
      <w:r>
        <w:rPr>
          <w:sz w:val="22"/>
          <w:u w:val="single"/>
        </w:rPr>
        <w:tab/>
      </w:r>
      <w:r>
        <w:rPr>
          <w:sz w:val="22"/>
        </w:rPr>
        <w:t> Cod.Fiscale</w:t>
      </w:r>
      <w:r>
        <w:rPr>
          <w:sz w:val="22"/>
          <w:u w:val="single"/>
        </w:rPr>
        <w:t> </w:t>
        <w:tab/>
        <w:tab/>
        <w:tab/>
      </w:r>
      <w:r>
        <w:rPr>
          <w:spacing w:val="-17"/>
          <w:sz w:val="22"/>
        </w:rPr>
        <w:t>;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6"/>
        </w:rPr>
      </w:pPr>
      <w:r>
        <w:rPr/>
        <w:pict>
          <v:line style="position:absolute;mso-position-horizontal-relative:page;mso-position-vertical-relative:paragraph;z-index:-1000;mso-wrap-distance-left:0;mso-wrap-distance-right:0" from="56.700001pt,17.572432pt" to="200.700001pt,17.572432pt" stroked="true" strokeweight=".48001pt" strokecolor="#000000">
            <v:stroke dashstyle="solid"/>
            <w10:wrap type="topAndBottom"/>
          </v:line>
        </w:pict>
      </w:r>
    </w:p>
    <w:p>
      <w:pPr>
        <w:spacing w:line="219" w:lineRule="exact" w:before="30"/>
        <w:ind w:left="114" w:right="0" w:firstLine="0"/>
        <w:jc w:val="left"/>
        <w:rPr>
          <w:sz w:val="18"/>
        </w:rPr>
      </w:pPr>
      <w:r>
        <w:rPr>
          <w:position w:val="8"/>
          <w:sz w:val="12"/>
        </w:rPr>
        <w:t>1 </w:t>
      </w:r>
      <w:r>
        <w:rPr>
          <w:sz w:val="18"/>
        </w:rPr>
        <w:t>Specificare Ufficio competente.</w:t>
      </w:r>
    </w:p>
    <w:p>
      <w:pPr>
        <w:spacing w:line="208" w:lineRule="exact" w:before="0"/>
        <w:ind w:left="114" w:right="0" w:firstLine="0"/>
        <w:jc w:val="left"/>
        <w:rPr>
          <w:sz w:val="18"/>
        </w:rPr>
      </w:pPr>
      <w:r>
        <w:rPr>
          <w:position w:val="8"/>
          <w:sz w:val="12"/>
        </w:rPr>
        <w:t>2 </w:t>
      </w:r>
      <w:r>
        <w:rPr>
          <w:color w:val="121212"/>
          <w:sz w:val="18"/>
        </w:rPr>
        <w:t>L’operatore economico </w:t>
      </w:r>
      <w:r>
        <w:rPr>
          <w:sz w:val="18"/>
        </w:rPr>
        <w:t>provvede a comunicare ogni modifica relativa ai dati trasmessi.</w:t>
      </w:r>
    </w:p>
    <w:p>
      <w:pPr>
        <w:spacing w:line="243" w:lineRule="exact" w:before="0"/>
        <w:ind w:left="114" w:right="0" w:firstLine="0"/>
        <w:jc w:val="left"/>
        <w:rPr>
          <w:sz w:val="20"/>
        </w:rPr>
      </w:pPr>
      <w:r>
        <w:rPr>
          <w:position w:val="9"/>
          <w:sz w:val="13"/>
        </w:rPr>
        <w:t>3 </w:t>
      </w:r>
      <w:r>
        <w:rPr>
          <w:color w:val="121212"/>
          <w:sz w:val="20"/>
        </w:rPr>
        <w:t>L’operatore economico </w:t>
      </w:r>
      <w:r>
        <w:rPr>
          <w:sz w:val="20"/>
        </w:rPr>
        <w:t>provvede a comunicare ogni modifica relativa ai dati trasmessi.</w:t>
      </w:r>
    </w:p>
    <w:p>
      <w:pPr>
        <w:spacing w:after="0" w:line="243" w:lineRule="exact"/>
        <w:jc w:val="left"/>
        <w:rPr>
          <w:sz w:val="20"/>
        </w:rPr>
        <w:sectPr>
          <w:footerReference w:type="default" r:id="rId5"/>
          <w:type w:val="continuous"/>
          <w:pgSz w:w="11910" w:h="16840"/>
          <w:pgMar w:footer="734" w:top="1600" w:bottom="920" w:left="1020" w:right="1020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415" w:val="left" w:leader="none"/>
        </w:tabs>
        <w:spacing w:line="240" w:lineRule="auto" w:before="74" w:after="0"/>
        <w:ind w:left="114" w:right="110" w:firstLine="0"/>
        <w:jc w:val="both"/>
        <w:rPr>
          <w:sz w:val="22"/>
        </w:rPr>
      </w:pPr>
      <w:r>
        <w:rPr>
          <w:sz w:val="22"/>
        </w:rPr>
        <w:t>che l’operatore economico utilizzerà per tutte le transazioni relative alle commesse pubbliche con l’Università degli Studi di Torino, comprese le transazioni verso i propri subappaltatori e subcontraenti, il conto corrente dedicato sopra</w:t>
      </w:r>
      <w:r>
        <w:rPr>
          <w:spacing w:val="-1"/>
          <w:sz w:val="22"/>
        </w:rPr>
        <w:t> </w:t>
      </w:r>
      <w:r>
        <w:rPr>
          <w:sz w:val="22"/>
        </w:rPr>
        <w:t>indicato</w:t>
      </w:r>
      <w:r>
        <w:rPr>
          <w:sz w:val="22"/>
          <w:vertAlign w:val="superscript"/>
        </w:rPr>
        <w:t>4</w:t>
      </w:r>
      <w:r>
        <w:rPr>
          <w:sz w:val="22"/>
          <w:vertAlign w:val="baseline"/>
        </w:rPr>
        <w:t>.</w:t>
      </w:r>
    </w:p>
    <w:p>
      <w:pPr>
        <w:pStyle w:val="BodyText"/>
        <w:rPr>
          <w:sz w:val="26"/>
        </w:rPr>
      </w:pPr>
    </w:p>
    <w:p>
      <w:pPr>
        <w:pStyle w:val="BodyText"/>
      </w:pPr>
    </w:p>
    <w:p>
      <w:pPr>
        <w:pStyle w:val="BodyText"/>
        <w:ind w:left="114"/>
        <w:jc w:val="both"/>
      </w:pPr>
      <w:r>
        <w:rPr/>
        <w:t>Data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5"/>
        </w:rPr>
      </w:pPr>
      <w:r>
        <w:rPr/>
        <w:pict>
          <v:line style="position:absolute;mso-position-horizontal-relative:page;mso-position-vertical-relative:paragraph;z-index:-976;mso-wrap-distance-left:0;mso-wrap-distance-right:0" from="245.03775pt,17.02166pt" to="421.07351pt,17.02166pt" stroked="true" strokeweight=".4392pt" strokecolor="#000000">
            <v:stroke dashstyle="solid"/>
            <w10:wrap type="topAndBottom"/>
          </v:line>
        </w:pict>
      </w:r>
    </w:p>
    <w:p>
      <w:pPr>
        <w:pStyle w:val="BodyText"/>
        <w:spacing w:before="7"/>
        <w:rPr>
          <w:sz w:val="11"/>
        </w:rPr>
      </w:pPr>
    </w:p>
    <w:p>
      <w:pPr>
        <w:pStyle w:val="BodyText"/>
        <w:spacing w:before="90"/>
        <w:ind w:left="4588"/>
      </w:pPr>
      <w:r>
        <w:rPr/>
        <w:t>Firma e timbro societario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6"/>
        </w:rPr>
      </w:pPr>
    </w:p>
    <w:p>
      <w:pPr>
        <w:pStyle w:val="Heading1"/>
        <w:jc w:val="both"/>
      </w:pPr>
      <w:r>
        <w:rPr/>
        <w:t>SI ALLEGA COPIA FOTOSTATICA DI DOCUMENTO DI IDENTITA’, IN CORSO DI VALIDITA’, DEL SOTTOSCRITTORE EX ART. 38 D.P.R. n. 445/2000.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9"/>
        <w:rPr>
          <w:b/>
          <w:sz w:val="35"/>
        </w:rPr>
      </w:pPr>
    </w:p>
    <w:p>
      <w:pPr>
        <w:spacing w:before="0"/>
        <w:ind w:left="113" w:right="104" w:firstLine="0"/>
        <w:jc w:val="both"/>
        <w:rPr>
          <w:sz w:val="20"/>
        </w:rPr>
      </w:pPr>
      <w:r>
        <w:rPr>
          <w:sz w:val="20"/>
        </w:rPr>
        <w:t>Informativa sul trattamento dei dati personali: ai sensi dell’art. 13 del D.Lgs. n. 196/2003 “Codice in materia di protezione dei dati personali”, i dati personali saranno trattati esclusivamente per il procedimento per il quale la dichiarazione viene resa. L’interessato/a gode dei diritti di cui all’art. 7 del D.Lgs n. 196/2003 e in particolare ha diritto di ottenere l’accesso ai dati che lo/a riguardano, l’aggiornamento, la rettifica o l’integrazione degli stessi, nonché di opporsi al loro trattamento per motivi legittimi. Tali diritti possono essere fatti valere nei confronti dell’Università degli Studi di Torino – Titolare del trattamento; il Responsabile del trattamento dei dati è il Responsabile del Procedimento.</w:t>
      </w:r>
    </w:p>
    <w:p>
      <w:pPr>
        <w:pStyle w:val="BodyText"/>
        <w:spacing w:before="10"/>
        <w:rPr>
          <w:sz w:val="24"/>
        </w:rPr>
      </w:pPr>
      <w:r>
        <w:rPr/>
        <w:pict>
          <v:line style="position:absolute;mso-position-horizontal-relative:page;mso-position-vertical-relative:paragraph;z-index:-952;mso-wrap-distance-left:0;mso-wrap-distance-right:0" from="56.700001pt,16.500776pt" to="200.700001pt,16.500776pt" stroked="true" strokeweight=".48001pt" strokecolor="#000000">
            <v:stroke dashstyle="solid"/>
            <w10:wrap type="topAndBottom"/>
          </v:line>
        </w:pict>
      </w:r>
    </w:p>
    <w:p>
      <w:pPr>
        <w:spacing w:before="29"/>
        <w:ind w:left="114" w:right="109" w:firstLine="0"/>
        <w:jc w:val="both"/>
        <w:rPr>
          <w:sz w:val="18"/>
        </w:rPr>
      </w:pPr>
      <w:r>
        <w:rPr>
          <w:position w:val="8"/>
          <w:sz w:val="12"/>
        </w:rPr>
        <w:t>4 </w:t>
      </w:r>
      <w:r>
        <w:rPr>
          <w:color w:val="080808"/>
          <w:sz w:val="18"/>
        </w:rPr>
        <w:t>L’operatore economico deve comunicare all’Università tutti gli eventuali rapporti contrattuali (subappalti e subcontratti) posti in essere per l'esecuzione dello specifico contratto di lavori, servizi o forniture stipulato, </w:t>
      </w:r>
      <w:r>
        <w:rPr>
          <w:b/>
          <w:color w:val="080808"/>
          <w:sz w:val="18"/>
        </w:rPr>
        <w:t>allegando i contratti medesimi </w:t>
      </w:r>
      <w:r>
        <w:rPr>
          <w:color w:val="080808"/>
          <w:sz w:val="18"/>
        </w:rPr>
        <w:t>al fine di consentire all’Università di verificare se è stata inserita all’interno la clausola relativa all’ottemperanza agli obblighi di tracciabilità dei flussi finanziari di cui alla l. n. 136/2010 e s.m.i.</w:t>
      </w:r>
    </w:p>
    <w:sectPr>
      <w:pgSz w:w="11910" w:h="16840"/>
      <w:pgMar w:header="0" w:footer="734" w:top="1340" w:bottom="92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31.579834pt;margin-top:794.310852pt;width:9.050pt;height:13.1pt;mso-position-horizontal-relative:page;mso-position-vertical-relative:page;z-index:-3928" type="#_x0000_t202" filled="false" stroked="false">
          <v:textbox inset="0,0,0,0">
            <w:txbxContent>
              <w:p>
                <w:pPr>
                  <w:spacing w:before="12"/>
                  <w:ind w:left="40" w:right="0" w:firstLine="0"/>
                  <w:jc w:val="left"/>
                  <w:rPr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w w:val="100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114" w:hanging="129"/>
      </w:pPr>
      <w:rPr>
        <w:rFonts w:hint="default" w:ascii="Times New Roman" w:hAnsi="Times New Roman" w:eastAsia="Times New Roman" w:cs="Times New Roman"/>
        <w:w w:val="99"/>
        <w:sz w:val="22"/>
        <w:szCs w:val="22"/>
      </w:rPr>
    </w:lvl>
    <w:lvl w:ilvl="1">
      <w:start w:val="0"/>
      <w:numFmt w:val="bullet"/>
      <w:lvlText w:val="•"/>
      <w:lvlJc w:val="left"/>
      <w:pPr>
        <w:ind w:left="1094" w:hanging="12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068" w:hanging="12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43" w:hanging="12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017" w:hanging="12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992" w:hanging="12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66" w:hanging="12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41" w:hanging="12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915" w:hanging="129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371" w:hanging="258"/>
        <w:jc w:val="left"/>
      </w:pPr>
      <w:rPr>
        <w:rFonts w:hint="default" w:ascii="Times New Roman" w:hAnsi="Times New Roman" w:eastAsia="Times New Roman" w:cs="Times New Roman"/>
        <w:w w:val="99"/>
        <w:sz w:val="22"/>
        <w:szCs w:val="22"/>
      </w:rPr>
    </w:lvl>
    <w:lvl w:ilvl="1">
      <w:start w:val="0"/>
      <w:numFmt w:val="bullet"/>
      <w:lvlText w:val="•"/>
      <w:lvlJc w:val="left"/>
      <w:pPr>
        <w:ind w:left="1328" w:hanging="25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276" w:hanging="25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225" w:hanging="25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173" w:hanging="25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22" w:hanging="25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70" w:hanging="25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19" w:hanging="25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967" w:hanging="258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</w:rPr>
  </w:style>
  <w:style w:styleId="Heading1" w:type="paragraph">
    <w:name w:val="Heading 1"/>
    <w:basedOn w:val="Normal"/>
    <w:uiPriority w:val="1"/>
    <w:qFormat/>
    <w:pPr>
      <w:spacing w:before="1"/>
      <w:ind w:left="113" w:right="111"/>
      <w:outlineLvl w:val="1"/>
    </w:pPr>
    <w:rPr>
      <w:rFonts w:ascii="Times New Roman" w:hAnsi="Times New Roman" w:eastAsia="Times New Roman" w:cs="Times New Roman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>
      <w:ind w:left="114"/>
      <w:jc w:val="both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aiannitt</dc:creator>
  <dc:title>Microsoft Word - All. 1 - Comunicazione conto corrente dedicato.doc</dc:title>
  <dcterms:created xsi:type="dcterms:W3CDTF">2020-06-05T13:36:59Z</dcterms:created>
  <dcterms:modified xsi:type="dcterms:W3CDTF">2020-06-05T13:36:59Z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2011-02-03T00:00:00Z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2020-06-05T00:00:00Z</vt:filetime>
  </property>
</Properties>
</file>