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 xml:space="preserve">ALLEGATO A  </w:t>
      </w:r>
    </w:p>
    <w:p w14:paraId="00000002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3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4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5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6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7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8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9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A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B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C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0000000D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E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3892FCCD" w14:textId="5F21A146" w:rsidR="00E85101" w:rsidRPr="00E85101" w:rsidRDefault="0049777E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Georgia" w:eastAsia="Georgia" w:hAnsi="Georgia" w:cs="Georgia"/>
          <w:b/>
          <w:color w:val="000000"/>
          <w:sz w:val="24"/>
          <w:szCs w:val="24"/>
        </w:rPr>
        <w:t>OGGETTO: Procedura d’affidamento,</w:t>
      </w:r>
      <w:r w:rsidR="00E85101" w:rsidRPr="00E85101">
        <w:t xml:space="preserve"> </w:t>
      </w:r>
      <w:r w:rsidR="00E85101" w:rsidRPr="00E85101">
        <w:rPr>
          <w:rFonts w:ascii="Georgia" w:eastAsia="Georgia" w:hAnsi="Georgia" w:cs="Georgia"/>
          <w:b/>
          <w:color w:val="000000"/>
          <w:sz w:val="24"/>
          <w:szCs w:val="24"/>
        </w:rPr>
        <w:t>IL LAVORO DOVRA' ESSERE ESEGUITO A PARTIRE DAL 15 LUGLIO E TERMINARE ENTRO IL 15</w:t>
      </w:r>
    </w:p>
    <w:p w14:paraId="79F9238E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SETTEMBRE 2024.</w:t>
      </w:r>
    </w:p>
    <w:p w14:paraId="65D5EBAE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Lavori da prevedere presso lo stabulario sperimentale ONE HEALTH HUB (OHH</w:t>
      </w:r>
      <w:proofErr w:type="gramStart"/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) :</w:t>
      </w:r>
      <w:proofErr w:type="gramEnd"/>
    </w:p>
    <w:p w14:paraId="5ABF5E08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Demolizione tamponamento esistente carico e trasporto a discarica dei materiali di risulta</w:t>
      </w:r>
    </w:p>
    <w:p w14:paraId="7A87415A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Rimozione del lavabo esistente, carico e trasporto a discarica dei materiali di risulta</w:t>
      </w:r>
    </w:p>
    <w:p w14:paraId="31E321D7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Demolizione del controsoffitto esistente, carico e trasporto a discarica dei materiali di risulta</w:t>
      </w:r>
    </w:p>
    <w:p w14:paraId="71961097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stuccatura pavimento e riverniciatura intero pavimento</w:t>
      </w:r>
    </w:p>
    <w:p w14:paraId="250768BE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ampliamento controsoffittatura</w:t>
      </w:r>
    </w:p>
    <w:p w14:paraId="284A0C7A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Ampliamento dei punti luce</w:t>
      </w:r>
    </w:p>
    <w:p w14:paraId="3BCD7ACA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stuccatura muri e riverniciatura della stanza</w:t>
      </w:r>
    </w:p>
    <w:p w14:paraId="54EC6263" w14:textId="77777777" w:rsidR="00E85101" w:rsidRPr="00E85101" w:rsidRDefault="00E85101" w:rsidP="00E85101">
      <w:pPr>
        <w:spacing w:line="240" w:lineRule="auto"/>
        <w:ind w:left="0" w:hanging="2"/>
        <w:rPr>
          <w:rFonts w:ascii="Georgia" w:eastAsia="Georgia" w:hAnsi="Georgia" w:cs="Georgia"/>
          <w:b/>
          <w:color w:val="000000"/>
          <w:sz w:val="24"/>
          <w:szCs w:val="24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• Spostamento del diffusore a soffitto con modifica della canalizzazione</w:t>
      </w:r>
    </w:p>
    <w:p w14:paraId="0000000F" w14:textId="2834F191" w:rsidR="000C1003" w:rsidRDefault="00E85101" w:rsidP="00E85101">
      <w:pPr>
        <w:spacing w:line="240" w:lineRule="auto"/>
        <w:ind w:left="0" w:hanging="2"/>
        <w:rPr>
          <w:color w:val="000000"/>
        </w:rPr>
      </w:pPr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 xml:space="preserve">• Elaborazione degli </w:t>
      </w:r>
      <w:proofErr w:type="spellStart"/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as</w:t>
      </w:r>
      <w:proofErr w:type="spellEnd"/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 xml:space="preserve"> </w:t>
      </w:r>
      <w:proofErr w:type="spellStart"/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>built</w:t>
      </w:r>
      <w:proofErr w:type="spellEnd"/>
      <w:r w:rsidRPr="00E85101">
        <w:rPr>
          <w:rFonts w:ascii="Georgia" w:eastAsia="Georgia" w:hAnsi="Georgia" w:cs="Georgia"/>
          <w:b/>
          <w:color w:val="000000"/>
          <w:sz w:val="24"/>
          <w:szCs w:val="24"/>
        </w:rPr>
        <w:t xml:space="preserve"> e dico per certificazione lavori</w:t>
      </w:r>
      <w:r>
        <w:rPr>
          <w:rFonts w:ascii="Georgia" w:eastAsia="Georgia" w:hAnsi="Georgia" w:cs="Georgia"/>
          <w:b/>
          <w:color w:val="000000"/>
          <w:sz w:val="24"/>
          <w:szCs w:val="24"/>
        </w:rPr>
        <w:t>,</w:t>
      </w:r>
      <w:bookmarkStart w:id="1" w:name="_GoBack"/>
      <w:bookmarkEnd w:id="1"/>
      <w:r w:rsidR="0049777E">
        <w:rPr>
          <w:rFonts w:ascii="Georgia" w:eastAsia="Georgia" w:hAnsi="Georgia" w:cs="Georgia"/>
          <w:b/>
          <w:color w:val="000000"/>
          <w:sz w:val="24"/>
          <w:szCs w:val="24"/>
        </w:rPr>
        <w:t xml:space="preserve"> per la Struttura Didattica Speciale Veterinaria dell’Università degli Studi di Torino ai sensi dell’art. 50 comma 1 lettera b) del </w:t>
      </w:r>
      <w:proofErr w:type="spellStart"/>
      <w:r w:rsidR="0049777E">
        <w:rPr>
          <w:rFonts w:ascii="Georgia" w:eastAsia="Georgia" w:hAnsi="Georgia" w:cs="Georgia"/>
          <w:b/>
          <w:color w:val="000000"/>
          <w:sz w:val="24"/>
          <w:szCs w:val="24"/>
        </w:rPr>
        <w:t>D.Lgs.</w:t>
      </w:r>
      <w:proofErr w:type="spellEnd"/>
      <w:r w:rsidR="0049777E">
        <w:rPr>
          <w:rFonts w:ascii="Georgia" w:eastAsia="Georgia" w:hAnsi="Georgia" w:cs="Georgia"/>
          <w:b/>
          <w:color w:val="000000"/>
          <w:sz w:val="24"/>
          <w:szCs w:val="24"/>
        </w:rPr>
        <w:t xml:space="preserve"> 31 marzo 2023 n. 36 – Importo stimato € </w:t>
      </w:r>
      <w:r>
        <w:rPr>
          <w:rFonts w:ascii="Georgia" w:eastAsia="Georgia" w:hAnsi="Georgia" w:cs="Georgia"/>
          <w:b/>
          <w:sz w:val="24"/>
          <w:szCs w:val="24"/>
        </w:rPr>
        <w:t>11310,00</w:t>
      </w:r>
      <w:r w:rsidR="0049777E">
        <w:rPr>
          <w:rFonts w:ascii="Georgia" w:eastAsia="Georgia" w:hAnsi="Georgia" w:cs="Georgia"/>
          <w:b/>
          <w:color w:val="000000"/>
          <w:sz w:val="24"/>
          <w:szCs w:val="24"/>
        </w:rPr>
        <w:t xml:space="preserve"> oltre IVA di legge – CIG: </w:t>
      </w:r>
    </w:p>
    <w:p w14:paraId="00000010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11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2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00000013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00000014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00000015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00000016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C.F.: _________________________ P.I.: ______________________________________</w:t>
      </w:r>
    </w:p>
    <w:p w14:paraId="00000017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8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19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A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B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C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D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E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a) che l'operatore economico è </w:t>
      </w:r>
      <w:r>
        <w:rPr>
          <w:rFonts w:ascii="Georgia" w:eastAsia="Georgia" w:hAnsi="Georgia" w:cs="Georgia"/>
          <w:b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F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 __________________________________________________________</w:t>
      </w:r>
    </w:p>
    <w:p w14:paraId="00000020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21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____________________________________________________________</w:t>
      </w:r>
    </w:p>
    <w:p w14:paraId="00000022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forma giuridica attuale _____________________________________________________ </w:t>
      </w:r>
    </w:p>
    <w:p w14:paraId="00000023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4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5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durata ________________________________________________________________ </w:t>
      </w:r>
    </w:p>
    <w:p w14:paraId="00000026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7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8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9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A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B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b) che l’operatore economico non ha concluso contratti di lavoro e non ha conferito incarichi a </w:t>
      </w:r>
      <w:r>
        <w:rPr>
          <w:rFonts w:ascii="Georgia" w:eastAsia="Georgia" w:hAnsi="Georgia" w:cs="Georgia"/>
          <w:b/>
          <w:color w:val="00000A"/>
        </w:rPr>
        <w:t>ex dipendenti dell’Università</w:t>
      </w:r>
      <w:r>
        <w:rPr>
          <w:rFonts w:ascii="Georgia" w:eastAsia="Georgia" w:hAnsi="Georgia" w:cs="Georgia"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>
        <w:rPr>
          <w:rFonts w:ascii="Georgia" w:eastAsia="Georgia" w:hAnsi="Georgia" w:cs="Georgia"/>
          <w:color w:val="00000A"/>
        </w:rPr>
        <w:t>pantouflage</w:t>
      </w:r>
      <w:proofErr w:type="spellEnd"/>
      <w:r>
        <w:rPr>
          <w:rFonts w:ascii="Georgia" w:eastAsia="Georgia" w:hAnsi="Georgia" w:cs="Georgia"/>
          <w:color w:val="00000A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Georgia" w:eastAsia="Georgia" w:hAnsi="Georgia" w:cs="Georgia"/>
          <w:color w:val="00000A"/>
        </w:rPr>
        <w:t xml:space="preserve">; </w:t>
      </w:r>
    </w:p>
    <w:p w14:paraId="0000002C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D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</w:p>
    <w:p w14:paraId="0000002E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 xml:space="preserve">c) che l’operatore economico è edotto degli obblighi derivanti dal </w:t>
      </w:r>
      <w:r>
        <w:rPr>
          <w:rFonts w:ascii="Georgia" w:eastAsia="Georgia" w:hAnsi="Georgia" w:cs="Georgia"/>
          <w:b/>
          <w:color w:val="00000A"/>
        </w:rPr>
        <w:t>Codice di Comportamento</w:t>
      </w:r>
      <w:r>
        <w:rPr>
          <w:rFonts w:ascii="Georgia" w:eastAsia="Georgia" w:hAnsi="Georgia" w:cs="Georgia"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F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0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1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A"/>
        </w:rPr>
        <w:lastRenderedPageBreak/>
        <w:t>d</w:t>
      </w:r>
      <w:r>
        <w:rPr>
          <w:rFonts w:ascii="Georgia" w:eastAsia="Georgia" w:hAnsi="Georgia" w:cs="Georgia"/>
          <w:color w:val="000000"/>
        </w:rPr>
        <w:t xml:space="preserve">) </w:t>
      </w:r>
      <w:r>
        <w:rPr>
          <w:rFonts w:ascii="Georgia" w:eastAsia="Georgia" w:hAnsi="Georgia" w:cs="Georgia"/>
          <w:color w:val="00000A"/>
        </w:rPr>
        <w:t xml:space="preserve">di non trovarsi in alcuna delle circostanze previste dagli artt. 94 e 95 del </w:t>
      </w:r>
      <w:proofErr w:type="spellStart"/>
      <w:r>
        <w:rPr>
          <w:rFonts w:ascii="Georgia" w:eastAsia="Georgia" w:hAnsi="Georgia" w:cs="Georgia"/>
          <w:color w:val="00000A"/>
        </w:rPr>
        <w:t>D.Lgs.</w:t>
      </w:r>
      <w:proofErr w:type="spellEnd"/>
      <w:r>
        <w:rPr>
          <w:rFonts w:ascii="Georgia" w:eastAsia="Georgia" w:hAnsi="Georgia" w:cs="Georgia"/>
          <w:color w:val="00000A"/>
        </w:rPr>
        <w:t xml:space="preserve"> 31 marzo 2023 n. 36 (</w:t>
      </w:r>
      <w:r>
        <w:rPr>
          <w:rFonts w:ascii="Georgia" w:eastAsia="Georgia" w:hAnsi="Georgia" w:cs="Georgia"/>
          <w:b/>
          <w:color w:val="00000A"/>
        </w:rPr>
        <w:t>requisiti di ordine generale</w:t>
      </w:r>
      <w:r>
        <w:rPr>
          <w:rFonts w:ascii="Georgia" w:eastAsia="Georgia" w:hAnsi="Georgia" w:cs="Georgia"/>
          <w:color w:val="00000A"/>
        </w:rPr>
        <w:t>);</w:t>
      </w:r>
    </w:p>
    <w:p w14:paraId="00000032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3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>
        <w:rPr>
          <w:rFonts w:ascii="Georgia" w:eastAsia="Georgia" w:hAnsi="Georgia" w:cs="Georgia"/>
          <w:color w:val="000000"/>
        </w:rPr>
        <w:t>s.m.i.</w:t>
      </w:r>
      <w:proofErr w:type="spellEnd"/>
      <w:r>
        <w:rPr>
          <w:rFonts w:ascii="Georgia" w:eastAsia="Georgia" w:hAnsi="Georgia" w:cs="Georgia"/>
          <w:color w:val="000000"/>
        </w:rPr>
        <w:t xml:space="preserve">, al fine di assicurare la </w:t>
      </w:r>
      <w:r>
        <w:rPr>
          <w:rFonts w:ascii="Georgia" w:eastAsia="Georgia" w:hAnsi="Georgia" w:cs="Georgia"/>
          <w:b/>
          <w:color w:val="000000"/>
        </w:rPr>
        <w:t>tracciabilità dei movimenti finanziari</w:t>
      </w:r>
      <w:r>
        <w:rPr>
          <w:rFonts w:ascii="Georgia" w:eastAsia="Georgia" w:hAnsi="Georgia" w:cs="Georgia"/>
          <w:color w:val="000000"/>
        </w:rPr>
        <w:t xml:space="preserve"> relativi al contratto di pertinenza; </w:t>
      </w:r>
    </w:p>
    <w:p w14:paraId="00000035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6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7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>
        <w:rPr>
          <w:rFonts w:ascii="Georgia" w:eastAsia="Georgia" w:hAnsi="Georgia" w:cs="Georgia"/>
          <w:b/>
          <w:color w:val="000000"/>
        </w:rPr>
        <w:t>dati personali raccolti</w:t>
      </w:r>
      <w:r>
        <w:rPr>
          <w:rFonts w:ascii="Georgia" w:eastAsia="Georgia" w:hAnsi="Georgia" w:cs="Georgia"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0000038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9" w14:textId="77777777" w:rsidR="000C1003" w:rsidRDefault="0049777E">
      <w:pPr>
        <w:spacing w:line="240" w:lineRule="auto"/>
        <w:ind w:left="0" w:hanging="2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g) che l’operatore economico ha assolto agli obblighi di cui alla legge 12 marzo 1999 n. 68 (Norme per il diritto al </w:t>
      </w:r>
      <w:r>
        <w:rPr>
          <w:rFonts w:ascii="Georgia" w:eastAsia="Georgia" w:hAnsi="Georgia" w:cs="Georgia"/>
          <w:b/>
        </w:rPr>
        <w:t>lavoro dei disabili</w:t>
      </w:r>
      <w:r>
        <w:rPr>
          <w:rFonts w:ascii="Georgia" w:eastAsia="Georgia" w:hAnsi="Georgia" w:cs="Georgia"/>
        </w:rPr>
        <w:t>);</w:t>
      </w:r>
    </w:p>
    <w:p w14:paraId="0000003A" w14:textId="77777777" w:rsidR="000C1003" w:rsidRDefault="000C1003">
      <w:pPr>
        <w:spacing w:line="240" w:lineRule="auto"/>
        <w:ind w:left="0" w:hanging="2"/>
        <w:rPr>
          <w:rFonts w:ascii="Georgia" w:eastAsia="Georgia" w:hAnsi="Georgia" w:cs="Georgia"/>
        </w:rPr>
      </w:pPr>
    </w:p>
    <w:p w14:paraId="0000003B" w14:textId="77777777" w:rsidR="000C1003" w:rsidRDefault="000C1003">
      <w:pPr>
        <w:spacing w:line="240" w:lineRule="auto"/>
        <w:ind w:left="0" w:hanging="2"/>
        <w:rPr>
          <w:rFonts w:ascii="Georgia" w:eastAsia="Georgia" w:hAnsi="Georgia" w:cs="Georgia"/>
        </w:rPr>
      </w:pPr>
    </w:p>
    <w:p w14:paraId="0000003C" w14:textId="77777777" w:rsidR="000C1003" w:rsidRDefault="000C1003">
      <w:pPr>
        <w:ind w:left="0" w:hanging="2"/>
        <w:rPr>
          <w:rFonts w:ascii="Georgia" w:eastAsia="Georgia" w:hAnsi="Georgia" w:cs="Georgia"/>
        </w:rPr>
      </w:pPr>
    </w:p>
    <w:p w14:paraId="0000003D" w14:textId="77777777" w:rsidR="000C1003" w:rsidRDefault="0049777E">
      <w:pPr>
        <w:ind w:left="0" w:hanging="2"/>
        <w:jc w:val="center"/>
        <w:rPr>
          <w:rFonts w:ascii="Georgia" w:eastAsia="Georgia" w:hAnsi="Georgia" w:cs="Georgia"/>
          <w:b/>
        </w:rPr>
      </w:pPr>
      <w:r>
        <w:rPr>
          <w:rFonts w:ascii="Georgia" w:eastAsia="Georgia" w:hAnsi="Georgia" w:cs="Georgia"/>
          <w:b/>
        </w:rPr>
        <w:t>e ai sensi dell’art. 11 del D.lgs. 36/2023</w:t>
      </w:r>
    </w:p>
    <w:p w14:paraId="0000003E" w14:textId="77777777" w:rsidR="000C1003" w:rsidRDefault="000C1003">
      <w:pPr>
        <w:ind w:left="0" w:hanging="2"/>
        <w:rPr>
          <w:rFonts w:ascii="Georgia" w:eastAsia="Georgia" w:hAnsi="Georgia" w:cs="Georgia"/>
        </w:rPr>
      </w:pPr>
    </w:p>
    <w:p w14:paraId="0000003F" w14:textId="77777777" w:rsidR="000C1003" w:rsidRDefault="0049777E">
      <w:pPr>
        <w:ind w:left="0" w:hanging="2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O) di impegnarsi ad applicare il </w:t>
      </w:r>
      <w:r>
        <w:rPr>
          <w:rFonts w:ascii="Georgia" w:eastAsia="Georgia" w:hAnsi="Georgia" w:cs="Georgia"/>
          <w:b/>
        </w:rPr>
        <w:t>CCNL</w:t>
      </w:r>
      <w:r>
        <w:rPr>
          <w:rFonts w:ascii="Georgia" w:eastAsia="Georgia" w:hAnsi="Georgia" w:cs="Georgia"/>
        </w:rPr>
        <w:t xml:space="preserve"> TERZIARIO SERVIZI nell’esecuzione delle prestazioni </w:t>
      </w:r>
    </w:p>
    <w:p w14:paraId="00000040" w14:textId="77777777" w:rsidR="000C1003" w:rsidRDefault="000C1003">
      <w:pPr>
        <w:ind w:left="0" w:hanging="2"/>
        <w:rPr>
          <w:rFonts w:ascii="Georgia" w:eastAsia="Georgia" w:hAnsi="Georgia" w:cs="Georgia"/>
        </w:rPr>
      </w:pPr>
    </w:p>
    <w:p w14:paraId="00000041" w14:textId="77777777" w:rsidR="000C1003" w:rsidRDefault="0049777E">
      <w:pPr>
        <w:ind w:left="0" w:hanging="2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oppure</w:t>
      </w:r>
    </w:p>
    <w:p w14:paraId="00000042" w14:textId="77777777" w:rsidR="000C1003" w:rsidRDefault="000C1003">
      <w:pPr>
        <w:ind w:left="0" w:hanging="2"/>
        <w:rPr>
          <w:rFonts w:ascii="Georgia" w:eastAsia="Georgia" w:hAnsi="Georgia" w:cs="Georgia"/>
        </w:rPr>
      </w:pPr>
    </w:p>
    <w:p w14:paraId="00000043" w14:textId="77777777" w:rsidR="000C1003" w:rsidRDefault="0049777E">
      <w:pPr>
        <w:ind w:left="0" w:hanging="2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O) di applicare al proprio personale dipendente il </w:t>
      </w:r>
      <w:r>
        <w:rPr>
          <w:rFonts w:ascii="Georgia" w:eastAsia="Georgia" w:hAnsi="Georgia" w:cs="Georgia"/>
          <w:b/>
        </w:rPr>
        <w:t>CCNL</w:t>
      </w:r>
      <w:r>
        <w:rPr>
          <w:rFonts w:ascii="Georgia" w:eastAsia="Georgia" w:hAnsi="Georgia" w:cs="Georgia"/>
        </w:rPr>
        <w:t xml:space="preserve"> _______________________________ </w:t>
      </w:r>
      <w:r>
        <w:rPr>
          <w:rFonts w:ascii="Georgia" w:eastAsia="Georgia" w:hAnsi="Georgia" w:cs="Georgia"/>
          <w:color w:val="FF0000"/>
        </w:rPr>
        <w:t>(specificare)</w:t>
      </w:r>
      <w:r>
        <w:rPr>
          <w:rFonts w:ascii="Georgia" w:eastAsia="Georgia" w:hAnsi="Georgia" w:cs="Georgia"/>
        </w:rPr>
        <w:t xml:space="preserve"> e che le tutele in esso previste sono equivalenti a quelle del CCNL </w:t>
      </w:r>
      <w:r>
        <w:rPr>
          <w:rFonts w:ascii="Georgia" w:eastAsia="Georgia" w:hAnsi="Georgia" w:cs="Georgia"/>
          <w:highlight w:val="yellow"/>
        </w:rPr>
        <w:t>TERIARIO SERVIZI</w:t>
      </w:r>
      <w:r>
        <w:rPr>
          <w:rFonts w:ascii="Georgia" w:eastAsia="Georgia" w:hAnsi="Georgia" w:cs="Georgia"/>
        </w:rPr>
        <w:t>.</w:t>
      </w:r>
    </w:p>
    <w:p w14:paraId="00000044" w14:textId="77777777" w:rsidR="000C1003" w:rsidRDefault="000C1003">
      <w:pPr>
        <w:spacing w:line="240" w:lineRule="auto"/>
        <w:ind w:left="0" w:hanging="2"/>
        <w:rPr>
          <w:rFonts w:ascii="Georgia" w:eastAsia="Georgia" w:hAnsi="Georgia" w:cs="Georgia"/>
        </w:rPr>
      </w:pPr>
    </w:p>
    <w:p w14:paraId="00000045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6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7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48" w14:textId="77777777" w:rsidR="000C1003" w:rsidRDefault="000C100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49" w14:textId="77777777" w:rsidR="000C1003" w:rsidRDefault="000C10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4A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4B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0C10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38649" w14:textId="77777777" w:rsidR="003C45FD" w:rsidRDefault="003C45FD">
      <w:pPr>
        <w:spacing w:line="240" w:lineRule="auto"/>
        <w:ind w:left="0" w:hanging="2"/>
      </w:pPr>
      <w:r>
        <w:separator/>
      </w:r>
    </w:p>
  </w:endnote>
  <w:endnote w:type="continuationSeparator" w:id="0">
    <w:p w14:paraId="69B9ED8C" w14:textId="77777777" w:rsidR="003C45FD" w:rsidRDefault="003C45F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utch801 Rm BT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1" w14:textId="77777777" w:rsidR="000C1003" w:rsidRDefault="000C100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3" w14:textId="77777777" w:rsidR="000C1003" w:rsidRDefault="000C100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2" w14:textId="77777777" w:rsidR="000C1003" w:rsidRDefault="000C100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3ADEDF" w14:textId="77777777" w:rsidR="003C45FD" w:rsidRDefault="003C45FD">
      <w:pPr>
        <w:spacing w:line="240" w:lineRule="auto"/>
        <w:ind w:left="0" w:hanging="2"/>
      </w:pPr>
      <w:r>
        <w:separator/>
      </w:r>
    </w:p>
  </w:footnote>
  <w:footnote w:type="continuationSeparator" w:id="0">
    <w:p w14:paraId="25AB9075" w14:textId="77777777" w:rsidR="003C45FD" w:rsidRDefault="003C45FD">
      <w:pPr>
        <w:spacing w:line="240" w:lineRule="auto"/>
        <w:ind w:left="0" w:hanging="2"/>
      </w:pPr>
      <w:r>
        <w:continuationSeparator/>
      </w:r>
    </w:p>
  </w:footnote>
  <w:footnote w:id="1">
    <w:p w14:paraId="0000004C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  Tale attività deve essere connessa con l’oggetto della presente procedura.</w:t>
      </w:r>
    </w:p>
  </w:footnote>
  <w:footnote w:id="2">
    <w:p w14:paraId="0000004D" w14:textId="77777777" w:rsidR="000C1003" w:rsidRDefault="00497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I contratti conclusi e gli incarichi conferiti in violazione di quanto previsto dall’art. 53, comma 16-ter del </w:t>
      </w:r>
      <w:proofErr w:type="spellStart"/>
      <w:r>
        <w:rPr>
          <w:rFonts w:ascii="Georgia" w:eastAsia="Georgia" w:hAnsi="Georgia" w:cs="Georgia"/>
          <w:color w:val="000000"/>
          <w:sz w:val="20"/>
          <w:szCs w:val="20"/>
        </w:rPr>
        <w:t>D.Lgs.</w:t>
      </w:r>
      <w:proofErr w:type="spellEnd"/>
      <w:r>
        <w:rPr>
          <w:rFonts w:ascii="Georgia" w:eastAsia="Georgia" w:hAnsi="Georgia" w:cs="Georgia"/>
          <w:color w:val="000000"/>
          <w:sz w:val="20"/>
          <w:szCs w:val="20"/>
        </w:rPr>
        <w:t xml:space="preserve">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F" w14:textId="77777777" w:rsidR="000C1003" w:rsidRDefault="000C100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E" w14:textId="77777777" w:rsidR="000C1003" w:rsidRDefault="000C100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0" w14:textId="77777777" w:rsidR="000C1003" w:rsidRDefault="000C100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C2EFC"/>
    <w:multiLevelType w:val="multilevel"/>
    <w:tmpl w:val="6030AE2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003"/>
    <w:rsid w:val="000C1003"/>
    <w:rsid w:val="003C45FD"/>
    <w:rsid w:val="00413909"/>
    <w:rsid w:val="0049777E"/>
    <w:rsid w:val="00753DFB"/>
    <w:rsid w:val="00E8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8024E"/>
  <w15:docId w15:val="{BC4EE40B-05AA-43DB-A1DF-3F4E75C5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uiPriority w:val="9"/>
    <w:qFormat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uiPriority w:val="9"/>
    <w:semiHidden/>
    <w:unhideWhenUsed/>
    <w:qFormat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uiPriority w:val="9"/>
    <w:semiHidden/>
    <w:unhideWhenUsed/>
    <w:qFormat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uiPriority w:val="9"/>
    <w:semiHidden/>
    <w:unhideWhenUsed/>
    <w:qFormat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uiPriority w:val="9"/>
    <w:semiHidden/>
    <w:unhideWhenUsed/>
    <w:qFormat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uiPriority w:val="9"/>
    <w:semiHidden/>
    <w:unhideWhenUsed/>
    <w:qFormat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  <w:style w:type="character" w:styleId="Enfasigrassetto">
    <w:name w:val="Strong"/>
    <w:basedOn w:val="Carpredefinitoparagrafo"/>
    <w:uiPriority w:val="22"/>
    <w:qFormat/>
    <w:rsid w:val="002E2F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xaifv3XYnMnNf0aUnObqbBAFpw==">CgMxLjAyCGguZ2pkZ3hzOAByITFRQTN3WDRucUhSaUN5LTJjenNSRVJ5VWw4QkJoZ3NTMg==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Degli Studi Di Torino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Maria Cangialosi</cp:lastModifiedBy>
  <cp:revision>3</cp:revision>
  <dcterms:created xsi:type="dcterms:W3CDTF">2024-04-09T07:33:00Z</dcterms:created>
  <dcterms:modified xsi:type="dcterms:W3CDTF">2024-07-02T10:08:00Z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